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50" w:rsidRDefault="00357450"/>
    <w:p w:rsidR="00810A5B" w:rsidRDefault="00810A5B"/>
    <w:p w:rsidR="00810A5B" w:rsidRDefault="00810A5B"/>
    <w:p w:rsidR="00810A5B" w:rsidRDefault="00810A5B"/>
    <w:p w:rsidR="00810A5B" w:rsidRDefault="00810A5B"/>
    <w:p w:rsidR="00B058D8" w:rsidRDefault="00B058D8" w:rsidP="00B058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br w:type="textWrapping" w:clear="all"/>
      </w:r>
    </w:p>
    <w:p w:rsidR="00F956E5" w:rsidRDefault="00B058D8" w:rsidP="00B058D8">
      <w:pPr>
        <w:jc w:val="center"/>
        <w:rPr>
          <w:b/>
          <w:sz w:val="36"/>
          <w:szCs w:val="36"/>
        </w:rPr>
      </w:pPr>
      <w:r w:rsidRPr="00134FB9">
        <w:rPr>
          <w:b/>
          <w:sz w:val="36"/>
          <w:szCs w:val="36"/>
        </w:rPr>
        <w:t xml:space="preserve">PROGRAMA MOVILIDAD </w:t>
      </w:r>
    </w:p>
    <w:p w:rsidR="00B058D8" w:rsidRDefault="00FD5200" w:rsidP="00F956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UTC</w:t>
      </w:r>
    </w:p>
    <w:p w:rsidR="00F956E5" w:rsidRDefault="00F956E5" w:rsidP="00F956E5">
      <w:pPr>
        <w:jc w:val="center"/>
        <w:rPr>
          <w:b/>
          <w:sz w:val="28"/>
          <w:szCs w:val="28"/>
        </w:rPr>
      </w:pPr>
    </w:p>
    <w:p w:rsidR="00B058D8" w:rsidRPr="005220EA" w:rsidRDefault="00B058D8" w:rsidP="00B058D8">
      <w:pPr>
        <w:rPr>
          <w:b/>
          <w:sz w:val="28"/>
          <w:szCs w:val="28"/>
        </w:rPr>
      </w:pPr>
      <w:r w:rsidRPr="005220EA">
        <w:rPr>
          <w:b/>
          <w:sz w:val="28"/>
          <w:szCs w:val="28"/>
        </w:rPr>
        <w:t xml:space="preserve">Etapas Postulación: </w:t>
      </w:r>
    </w:p>
    <w:p w:rsidR="00B058D8" w:rsidRPr="005220EA" w:rsidRDefault="00B058D8" w:rsidP="00B058D8">
      <w:pPr>
        <w:rPr>
          <w:b/>
          <w:sz w:val="28"/>
          <w:szCs w:val="28"/>
        </w:rPr>
      </w:pPr>
    </w:p>
    <w:p w:rsidR="00B058D8" w:rsidRPr="005220EA" w:rsidRDefault="00B058D8" w:rsidP="00B058D8">
      <w:pPr>
        <w:rPr>
          <w:b/>
          <w:sz w:val="28"/>
          <w:szCs w:val="28"/>
        </w:rPr>
      </w:pPr>
      <w:r w:rsidRPr="005220EA">
        <w:rPr>
          <w:b/>
          <w:sz w:val="28"/>
          <w:szCs w:val="28"/>
        </w:rPr>
        <w:t xml:space="preserve">1°: Postulación Dirección </w:t>
      </w:r>
      <w:r>
        <w:rPr>
          <w:b/>
          <w:sz w:val="28"/>
          <w:szCs w:val="28"/>
        </w:rPr>
        <w:t xml:space="preserve">General </w:t>
      </w:r>
      <w:r w:rsidRPr="005220EA">
        <w:rPr>
          <w:b/>
          <w:sz w:val="28"/>
          <w:szCs w:val="28"/>
        </w:rPr>
        <w:t>de Relaciones Internacionales (DRI).</w:t>
      </w:r>
    </w:p>
    <w:p w:rsidR="00B058D8" w:rsidRPr="005220EA" w:rsidRDefault="00B058D8" w:rsidP="00B058D8">
      <w:pPr>
        <w:pStyle w:val="Prrafodelist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220EA">
        <w:rPr>
          <w:sz w:val="28"/>
          <w:szCs w:val="28"/>
        </w:rPr>
        <w:t xml:space="preserve">Esta se hace a través del formulario de postulación. No olvidar adjuntar </w:t>
      </w:r>
      <w:r w:rsidRPr="005220EA">
        <w:rPr>
          <w:b/>
          <w:i/>
          <w:sz w:val="28"/>
          <w:szCs w:val="28"/>
        </w:rPr>
        <w:t>TODOS</w:t>
      </w:r>
      <w:r w:rsidRPr="005220EA">
        <w:rPr>
          <w:sz w:val="28"/>
          <w:szCs w:val="28"/>
        </w:rPr>
        <w:t xml:space="preserve"> los documentos solicitados (ver hoja de documentos a adjuntar). </w:t>
      </w:r>
    </w:p>
    <w:p w:rsidR="00B058D8" w:rsidRPr="005220EA" w:rsidRDefault="00B058D8" w:rsidP="00B058D8">
      <w:pPr>
        <w:pStyle w:val="Prrafodelista"/>
        <w:spacing w:after="0" w:line="240" w:lineRule="auto"/>
        <w:rPr>
          <w:b/>
          <w:i/>
          <w:sz w:val="28"/>
          <w:szCs w:val="28"/>
        </w:rPr>
      </w:pPr>
      <w:r w:rsidRPr="00B32470">
        <w:rPr>
          <w:b/>
          <w:i/>
          <w:sz w:val="28"/>
          <w:szCs w:val="28"/>
        </w:rPr>
        <w:t>Fecha</w:t>
      </w:r>
      <w:r w:rsidRPr="00EC6387">
        <w:rPr>
          <w:b/>
          <w:i/>
          <w:sz w:val="28"/>
          <w:szCs w:val="28"/>
        </w:rPr>
        <w:t xml:space="preserve">: </w:t>
      </w:r>
      <w:r w:rsidR="00EC6387" w:rsidRPr="00EC6387">
        <w:rPr>
          <w:b/>
          <w:i/>
          <w:sz w:val="28"/>
          <w:szCs w:val="28"/>
        </w:rPr>
        <w:t>Abril 10</w:t>
      </w:r>
      <w:r w:rsidRPr="00EC6387">
        <w:rPr>
          <w:b/>
          <w:i/>
          <w:sz w:val="28"/>
          <w:szCs w:val="28"/>
        </w:rPr>
        <w:t xml:space="preserve"> – </w:t>
      </w:r>
      <w:r w:rsidR="0018497B" w:rsidRPr="00EC6387">
        <w:rPr>
          <w:b/>
          <w:i/>
          <w:sz w:val="28"/>
          <w:szCs w:val="28"/>
        </w:rPr>
        <w:t xml:space="preserve">Mayo </w:t>
      </w:r>
      <w:r w:rsidR="00F956E5" w:rsidRPr="00EC6387">
        <w:rPr>
          <w:b/>
          <w:i/>
          <w:sz w:val="28"/>
          <w:szCs w:val="28"/>
        </w:rPr>
        <w:t>1</w:t>
      </w:r>
      <w:r w:rsidR="00EC6387" w:rsidRPr="00EC6387">
        <w:rPr>
          <w:b/>
          <w:i/>
          <w:sz w:val="28"/>
          <w:szCs w:val="28"/>
        </w:rPr>
        <w:t>0</w:t>
      </w:r>
    </w:p>
    <w:p w:rsidR="00B058D8" w:rsidRPr="005220EA" w:rsidRDefault="00B058D8" w:rsidP="00B058D8">
      <w:pPr>
        <w:pStyle w:val="Prrafodelist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220EA">
        <w:rPr>
          <w:sz w:val="28"/>
          <w:szCs w:val="28"/>
        </w:rPr>
        <w:t>La DRI revisa todas las postulaciones y declara elegibles o no a los postulantes según los requisitos establecidos (ver hoja de requisitos).</w:t>
      </w:r>
    </w:p>
    <w:p w:rsidR="00B058D8" w:rsidRPr="00B058D8" w:rsidRDefault="00B058D8" w:rsidP="00B058D8">
      <w:pPr>
        <w:rPr>
          <w:b/>
          <w:sz w:val="28"/>
          <w:szCs w:val="28"/>
        </w:rPr>
      </w:pPr>
    </w:p>
    <w:p w:rsidR="00B058D8" w:rsidRPr="00B058D8" w:rsidRDefault="00F956E5" w:rsidP="00B05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2°: Selección Carrera</w:t>
      </w:r>
      <w:r w:rsidR="00B058D8" w:rsidRPr="00B058D8">
        <w:rPr>
          <w:b/>
          <w:sz w:val="28"/>
          <w:szCs w:val="28"/>
        </w:rPr>
        <w:t>.</w:t>
      </w:r>
    </w:p>
    <w:p w:rsidR="00B058D8" w:rsidRPr="005220EA" w:rsidRDefault="00B058D8" w:rsidP="00B058D8">
      <w:pPr>
        <w:rPr>
          <w:sz w:val="28"/>
          <w:szCs w:val="28"/>
        </w:rPr>
      </w:pPr>
      <w:r w:rsidRPr="005220EA">
        <w:rPr>
          <w:sz w:val="28"/>
          <w:szCs w:val="28"/>
        </w:rPr>
        <w:t xml:space="preserve">La DRI envía a la carrera los nombres de los estudiantes preseleccionados y </w:t>
      </w:r>
      <w:r>
        <w:rPr>
          <w:sz w:val="28"/>
          <w:szCs w:val="28"/>
        </w:rPr>
        <w:t>es esta la que selecciona</w:t>
      </w:r>
      <w:r w:rsidRPr="005220EA">
        <w:rPr>
          <w:sz w:val="28"/>
          <w:szCs w:val="28"/>
        </w:rPr>
        <w:t xml:space="preserve"> al estudiante de acuerdo a criterios </w:t>
      </w:r>
      <w:r>
        <w:rPr>
          <w:sz w:val="28"/>
          <w:szCs w:val="28"/>
        </w:rPr>
        <w:t>propios establecidos</w:t>
      </w:r>
      <w:r w:rsidRPr="005220EA">
        <w:rPr>
          <w:sz w:val="28"/>
          <w:szCs w:val="28"/>
        </w:rPr>
        <w:t xml:space="preserve">. </w:t>
      </w:r>
    </w:p>
    <w:p w:rsidR="00B058D8" w:rsidRPr="005220EA" w:rsidRDefault="00B058D8" w:rsidP="00B058D8">
      <w:pPr>
        <w:rPr>
          <w:rFonts w:ascii="Arial Narrow" w:hAnsi="Arial Narrow"/>
          <w:b/>
          <w:sz w:val="28"/>
          <w:szCs w:val="28"/>
        </w:rPr>
      </w:pPr>
    </w:p>
    <w:p w:rsidR="00B058D8" w:rsidRPr="00B058D8" w:rsidRDefault="00B058D8" w:rsidP="00B058D8">
      <w:pPr>
        <w:rPr>
          <w:sz w:val="28"/>
          <w:szCs w:val="28"/>
        </w:rPr>
      </w:pPr>
      <w:r w:rsidRPr="00B058D8">
        <w:rPr>
          <w:b/>
          <w:sz w:val="28"/>
          <w:szCs w:val="28"/>
        </w:rPr>
        <w:t xml:space="preserve">3°: Postulación </w:t>
      </w:r>
      <w:r w:rsidR="0018497B">
        <w:rPr>
          <w:b/>
          <w:sz w:val="28"/>
          <w:szCs w:val="28"/>
        </w:rPr>
        <w:t>UTC</w:t>
      </w:r>
      <w:r w:rsidRPr="00B058D8">
        <w:rPr>
          <w:b/>
          <w:sz w:val="28"/>
          <w:szCs w:val="28"/>
        </w:rPr>
        <w:t>.</w:t>
      </w:r>
      <w:r w:rsidRPr="00B058D8">
        <w:rPr>
          <w:sz w:val="28"/>
          <w:szCs w:val="28"/>
        </w:rPr>
        <w:t xml:space="preserve"> </w:t>
      </w:r>
    </w:p>
    <w:p w:rsidR="00943E54" w:rsidRDefault="00943E54" w:rsidP="00943E54">
      <w:pPr>
        <w:rPr>
          <w:sz w:val="32"/>
          <w:szCs w:val="32"/>
        </w:rPr>
      </w:pPr>
      <w:r w:rsidRPr="00F44AB5">
        <w:rPr>
          <w:sz w:val="28"/>
          <w:szCs w:val="28"/>
        </w:rPr>
        <w:t xml:space="preserve">La </w:t>
      </w:r>
      <w:r>
        <w:rPr>
          <w:sz w:val="28"/>
          <w:szCs w:val="28"/>
        </w:rPr>
        <w:t>DRI</w:t>
      </w:r>
      <w:r w:rsidRPr="00F44AB5">
        <w:rPr>
          <w:sz w:val="28"/>
          <w:szCs w:val="28"/>
        </w:rPr>
        <w:t xml:space="preserve"> envía la documentación pertinente a la </w:t>
      </w:r>
      <w:proofErr w:type="spellStart"/>
      <w:r w:rsidR="00EC6387">
        <w:rPr>
          <w:sz w:val="28"/>
          <w:szCs w:val="28"/>
        </w:rPr>
        <w:t>Universite</w:t>
      </w:r>
      <w:proofErr w:type="spellEnd"/>
      <w:r w:rsidR="00EC6387">
        <w:rPr>
          <w:sz w:val="28"/>
          <w:szCs w:val="28"/>
        </w:rPr>
        <w:t xml:space="preserve"> </w:t>
      </w:r>
      <w:proofErr w:type="spellStart"/>
      <w:r w:rsidR="00EC6387">
        <w:rPr>
          <w:sz w:val="28"/>
          <w:szCs w:val="28"/>
        </w:rPr>
        <w:t>Technologie</w:t>
      </w:r>
      <w:proofErr w:type="spellEnd"/>
      <w:r w:rsidR="00EC6387">
        <w:rPr>
          <w:sz w:val="28"/>
          <w:szCs w:val="28"/>
        </w:rPr>
        <w:t xml:space="preserve"> de </w:t>
      </w:r>
      <w:proofErr w:type="spellStart"/>
      <w:r w:rsidR="00EC6387">
        <w:rPr>
          <w:sz w:val="28"/>
          <w:szCs w:val="28"/>
        </w:rPr>
        <w:t>de</w:t>
      </w:r>
      <w:proofErr w:type="spellEnd"/>
      <w:r w:rsidR="00EC6387">
        <w:rPr>
          <w:sz w:val="28"/>
          <w:szCs w:val="28"/>
        </w:rPr>
        <w:t xml:space="preserve"> </w:t>
      </w:r>
      <w:proofErr w:type="spellStart"/>
      <w:r w:rsidR="00EC6387">
        <w:rPr>
          <w:sz w:val="28"/>
          <w:szCs w:val="28"/>
        </w:rPr>
        <w:t>Compiegne</w:t>
      </w:r>
      <w:proofErr w:type="spellEnd"/>
      <w:r w:rsidR="00EC6387">
        <w:rPr>
          <w:sz w:val="28"/>
          <w:szCs w:val="28"/>
        </w:rPr>
        <w:t xml:space="preserve"> </w:t>
      </w:r>
      <w:r w:rsidRPr="00F44AB5">
        <w:rPr>
          <w:sz w:val="28"/>
          <w:szCs w:val="28"/>
        </w:rPr>
        <w:t xml:space="preserve">para que esta acepte a los estudiantes preseleccionados. </w:t>
      </w: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sz w:val="32"/>
          <w:szCs w:val="32"/>
        </w:rPr>
      </w:pPr>
    </w:p>
    <w:p w:rsidR="00B058D8" w:rsidRDefault="00B058D8" w:rsidP="00B058D8">
      <w:pPr>
        <w:rPr>
          <w:b/>
          <w:i/>
          <w:sz w:val="40"/>
          <w:szCs w:val="40"/>
          <w:u w:val="single"/>
        </w:rPr>
      </w:pPr>
    </w:p>
    <w:p w:rsidR="00B058D8" w:rsidRDefault="00B058D8" w:rsidP="00B058D8">
      <w:pPr>
        <w:rPr>
          <w:b/>
          <w:sz w:val="32"/>
          <w:szCs w:val="32"/>
        </w:rPr>
      </w:pPr>
      <w:r>
        <w:rPr>
          <w:b/>
          <w:i/>
          <w:sz w:val="40"/>
          <w:szCs w:val="40"/>
          <w:u w:val="single"/>
        </w:rPr>
        <w:t>Información importante</w:t>
      </w:r>
      <w:r>
        <w:rPr>
          <w:b/>
          <w:sz w:val="32"/>
          <w:szCs w:val="32"/>
        </w:rPr>
        <w:t xml:space="preserve"> a considerar al momento de postular: </w:t>
      </w:r>
    </w:p>
    <w:p w:rsidR="00B058D8" w:rsidRDefault="00B058D8" w:rsidP="00B058D8">
      <w:pPr>
        <w:rPr>
          <w:sz w:val="32"/>
          <w:szCs w:val="32"/>
        </w:rPr>
      </w:pPr>
    </w:p>
    <w:p w:rsidR="00F956E5" w:rsidRDefault="00F956E5" w:rsidP="00F956E5">
      <w:pPr>
        <w:pStyle w:val="Prrafode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Esta pasantía está dirigida solamente a los estudiantes de </w:t>
      </w:r>
      <w:r w:rsidR="00EC6387">
        <w:rPr>
          <w:sz w:val="32"/>
          <w:szCs w:val="32"/>
        </w:rPr>
        <w:t>3er año en adelante.</w:t>
      </w:r>
    </w:p>
    <w:p w:rsidR="00F956E5" w:rsidRDefault="00F956E5" w:rsidP="00F956E5">
      <w:pPr>
        <w:pStyle w:val="Prrafode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 pasantía comenzará el 2° semestre del año 2018.</w:t>
      </w:r>
    </w:p>
    <w:p w:rsidR="00F956E5" w:rsidRPr="00966B58" w:rsidRDefault="00F956E5" w:rsidP="00F956E5">
      <w:pPr>
        <w:pStyle w:val="Prrafode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966B58">
        <w:rPr>
          <w:sz w:val="32"/>
          <w:szCs w:val="32"/>
        </w:rPr>
        <w:t xml:space="preserve">La pasantía </w:t>
      </w:r>
      <w:r w:rsidR="00EC6387">
        <w:rPr>
          <w:sz w:val="32"/>
          <w:szCs w:val="32"/>
        </w:rPr>
        <w:t>puede ser por 2 semestres académicos dependiendo del desempeño académico del becario. Durante el primer semestre se toman solo actividades curriculares. El segundo semestre debería curarse solo la práctica. Si el becario no</w:t>
      </w:r>
      <w:r w:rsidR="00FD5200">
        <w:rPr>
          <w:sz w:val="32"/>
          <w:szCs w:val="32"/>
        </w:rPr>
        <w:t xml:space="preserve"> consigue la práctica debe retor</w:t>
      </w:r>
      <w:bookmarkStart w:id="0" w:name="_GoBack"/>
      <w:bookmarkEnd w:id="0"/>
      <w:r w:rsidR="00EC6387">
        <w:rPr>
          <w:sz w:val="32"/>
          <w:szCs w:val="32"/>
        </w:rPr>
        <w:t>nar a sus actividades curriculares de la UNAP.</w:t>
      </w:r>
    </w:p>
    <w:p w:rsidR="00F956E5" w:rsidRDefault="00F956E5" w:rsidP="00F956E5">
      <w:pPr>
        <w:pStyle w:val="Prrafode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 institución hace entrega de un aporte, por una única vez. </w:t>
      </w:r>
    </w:p>
    <w:p w:rsidR="00F956E5" w:rsidRDefault="00F956E5" w:rsidP="00F956E5">
      <w:pPr>
        <w:pStyle w:val="Prrafode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El uso de este aporte puede ser utilizado por el estudiante para los fines que estime necesarios (por ejemplo: </w:t>
      </w:r>
      <w:r w:rsidRPr="00985219">
        <w:rPr>
          <w:sz w:val="32"/>
          <w:szCs w:val="32"/>
        </w:rPr>
        <w:t xml:space="preserve">tramites de visa, hospedaje, seguro médico internacional, </w:t>
      </w:r>
      <w:r>
        <w:rPr>
          <w:sz w:val="32"/>
          <w:szCs w:val="32"/>
        </w:rPr>
        <w:t>pasajes entre otros)</w:t>
      </w:r>
    </w:p>
    <w:p w:rsidR="00F956E5" w:rsidRPr="00B058D8" w:rsidRDefault="00F956E5" w:rsidP="00F956E5">
      <w:pPr>
        <w:pStyle w:val="Prrafodelista"/>
        <w:numPr>
          <w:ilvl w:val="1"/>
          <w:numId w:val="3"/>
        </w:numPr>
        <w:rPr>
          <w:i/>
          <w:sz w:val="24"/>
          <w:szCs w:val="24"/>
        </w:rPr>
      </w:pPr>
      <w:r w:rsidRPr="00B058D8">
        <w:rPr>
          <w:i/>
          <w:sz w:val="24"/>
          <w:szCs w:val="24"/>
        </w:rPr>
        <w:t xml:space="preserve">Los gastos que se generen con este aporte deben ser rendidos a esta Dirección una vez que el estudiante regrese de su pasantía. </w:t>
      </w:r>
    </w:p>
    <w:p w:rsidR="00F956E5" w:rsidRDefault="00F956E5" w:rsidP="00F956E5">
      <w:pPr>
        <w:pStyle w:val="Prrafode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El estudiante seleccionado deber considerar que los gastos serán superiores al aporte entregado por la institución.  </w:t>
      </w:r>
    </w:p>
    <w:p w:rsidR="00F956E5" w:rsidRDefault="00F956E5" w:rsidP="00F956E5">
      <w:pPr>
        <w:pStyle w:val="Prrafodelista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Una vez seleccionados, la DRI apoyará a los estudiantes con información pertinente referente seguro de salud, entre otros. </w:t>
      </w:r>
    </w:p>
    <w:p w:rsidR="00F956E5" w:rsidRDefault="00F956E5" w:rsidP="00F956E5">
      <w:pPr>
        <w:rPr>
          <w:sz w:val="32"/>
          <w:szCs w:val="32"/>
        </w:rPr>
      </w:pPr>
    </w:p>
    <w:p w:rsidR="00810A5B" w:rsidRDefault="00810A5B" w:rsidP="00810A5B">
      <w:pPr>
        <w:rPr>
          <w:sz w:val="32"/>
          <w:szCs w:val="32"/>
        </w:rPr>
      </w:pPr>
    </w:p>
    <w:p w:rsidR="00810A5B" w:rsidRPr="00312C5D" w:rsidRDefault="00810A5B" w:rsidP="00810A5B">
      <w:pPr>
        <w:rPr>
          <w:b/>
          <w:sz w:val="32"/>
          <w:szCs w:val="32"/>
        </w:rPr>
      </w:pPr>
      <w:r w:rsidRPr="00312C5D">
        <w:rPr>
          <w:b/>
          <w:sz w:val="32"/>
          <w:szCs w:val="32"/>
        </w:rPr>
        <w:t xml:space="preserve">Consultas a: </w:t>
      </w:r>
    </w:p>
    <w:p w:rsidR="00810A5B" w:rsidRDefault="00810A5B" w:rsidP="00810A5B">
      <w:pPr>
        <w:rPr>
          <w:sz w:val="32"/>
          <w:szCs w:val="32"/>
        </w:rPr>
      </w:pPr>
      <w:r>
        <w:rPr>
          <w:sz w:val="32"/>
          <w:szCs w:val="32"/>
        </w:rPr>
        <w:t>movilidad.estudiantil</w:t>
      </w:r>
      <w:r w:rsidRPr="003338A6">
        <w:rPr>
          <w:sz w:val="32"/>
          <w:szCs w:val="32"/>
        </w:rPr>
        <w:t>@unap.cl</w:t>
      </w:r>
    </w:p>
    <w:p w:rsidR="00810A5B" w:rsidRDefault="00B058D8">
      <w:r>
        <w:rPr>
          <w:sz w:val="32"/>
          <w:szCs w:val="32"/>
        </w:rPr>
        <w:t>+56</w:t>
      </w:r>
      <w:r w:rsidR="00810A5B">
        <w:rPr>
          <w:sz w:val="32"/>
          <w:szCs w:val="32"/>
        </w:rPr>
        <w:t>9</w:t>
      </w:r>
      <w:r w:rsidR="00810A5B" w:rsidRPr="00312C5D">
        <w:rPr>
          <w:sz w:val="32"/>
          <w:szCs w:val="32"/>
        </w:rPr>
        <w:t>87746472</w:t>
      </w:r>
    </w:p>
    <w:sectPr w:rsidR="00810A5B" w:rsidSect="00357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45" w:rsidRDefault="009A1245" w:rsidP="00357450">
      <w:r>
        <w:separator/>
      </w:r>
    </w:p>
  </w:endnote>
  <w:endnote w:type="continuationSeparator" w:id="0">
    <w:p w:rsidR="009A1245" w:rsidRDefault="009A1245" w:rsidP="0035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50" w:rsidRDefault="003574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50" w:rsidRDefault="003574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50" w:rsidRDefault="003574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45" w:rsidRDefault="009A1245" w:rsidP="00357450">
      <w:r>
        <w:separator/>
      </w:r>
    </w:p>
  </w:footnote>
  <w:footnote w:type="continuationSeparator" w:id="0">
    <w:p w:rsidR="009A1245" w:rsidRDefault="009A1245" w:rsidP="0035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50" w:rsidRDefault="009A124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_marcel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50" w:rsidRDefault="009A124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_marcel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50" w:rsidRDefault="009A1245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_marcel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084"/>
    <w:multiLevelType w:val="hybridMultilevel"/>
    <w:tmpl w:val="367C8B2C"/>
    <w:lvl w:ilvl="0" w:tplc="8DCE83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7BF5"/>
    <w:multiLevelType w:val="hybridMultilevel"/>
    <w:tmpl w:val="B92E9B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131"/>
    <w:multiLevelType w:val="hybridMultilevel"/>
    <w:tmpl w:val="5AACD55E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50383341"/>
    <w:multiLevelType w:val="hybridMultilevel"/>
    <w:tmpl w:val="EB0EFA4C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70"/>
  <w:drawingGridVerticalSpacing w:val="170"/>
  <w:doNotUseMarginsForDrawingGridOrigin/>
  <w:drawingGridHorizontalOrigin w:val="1134"/>
  <w:drawingGridVerticalOrigin w:val="269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50"/>
    <w:rsid w:val="000E0592"/>
    <w:rsid w:val="0018497B"/>
    <w:rsid w:val="00357450"/>
    <w:rsid w:val="0064481E"/>
    <w:rsid w:val="006D3DC6"/>
    <w:rsid w:val="006D5813"/>
    <w:rsid w:val="008075C8"/>
    <w:rsid w:val="00810A5B"/>
    <w:rsid w:val="00812D95"/>
    <w:rsid w:val="008B330D"/>
    <w:rsid w:val="008F0058"/>
    <w:rsid w:val="009063FC"/>
    <w:rsid w:val="00943E54"/>
    <w:rsid w:val="009A1245"/>
    <w:rsid w:val="009E5F40"/>
    <w:rsid w:val="00A3514C"/>
    <w:rsid w:val="00A72324"/>
    <w:rsid w:val="00B058D8"/>
    <w:rsid w:val="00B32470"/>
    <w:rsid w:val="00EC6387"/>
    <w:rsid w:val="00ED69A2"/>
    <w:rsid w:val="00F956E5"/>
    <w:rsid w:val="00FD520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efaultImageDpi w14:val="300"/>
  <w15:docId w15:val="{42F6DAED-004B-4CC3-951C-8F0C2C1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7"/>
        <w:szCs w:val="27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450"/>
  </w:style>
  <w:style w:type="paragraph" w:styleId="Piedepgina">
    <w:name w:val="footer"/>
    <w:basedOn w:val="Normal"/>
    <w:link w:val="PiedepginaCar"/>
    <w:uiPriority w:val="99"/>
    <w:unhideWhenUsed/>
    <w:rsid w:val="003574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50"/>
  </w:style>
  <w:style w:type="paragraph" w:styleId="Prrafodelista">
    <w:name w:val="List Paragraph"/>
    <w:basedOn w:val="Normal"/>
    <w:uiPriority w:val="34"/>
    <w:qFormat/>
    <w:rsid w:val="00810A5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F3C82-B770-4DBA-A76A-3EF54C47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Quintana Lara, Marcela Patricia</cp:lastModifiedBy>
  <cp:revision>13</cp:revision>
  <dcterms:created xsi:type="dcterms:W3CDTF">2017-03-13T11:41:00Z</dcterms:created>
  <dcterms:modified xsi:type="dcterms:W3CDTF">2018-04-11T11:45:00Z</dcterms:modified>
</cp:coreProperties>
</file>